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05B" w:rsidRDefault="00D82D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PROGRAM</w:t>
      </w:r>
      <w:r w:rsidR="004C62C5">
        <w:rPr>
          <w:b/>
          <w:sz w:val="24"/>
          <w:szCs w:val="24"/>
        </w:rPr>
        <w:t xml:space="preserve"> ŠOLE OBVLADOVANJA BOLEČINE 2024</w:t>
      </w:r>
    </w:p>
    <w:tbl>
      <w:tblPr>
        <w:tblStyle w:val="a"/>
        <w:tblW w:w="12464" w:type="dxa"/>
        <w:tblInd w:w="-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6"/>
        <w:gridCol w:w="1950"/>
        <w:gridCol w:w="1705"/>
        <w:gridCol w:w="1950"/>
        <w:gridCol w:w="1950"/>
        <w:gridCol w:w="1861"/>
        <w:gridCol w:w="2072"/>
      </w:tblGrid>
      <w:tr w:rsidR="0063005B">
        <w:tc>
          <w:tcPr>
            <w:tcW w:w="976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URNIK</w:t>
            </w:r>
          </w:p>
        </w:tc>
        <w:tc>
          <w:tcPr>
            <w:tcW w:w="1950" w:type="dxa"/>
          </w:tcPr>
          <w:p w:rsidR="0063005B" w:rsidRDefault="004C62C5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11. 04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705" w:type="dxa"/>
          </w:tcPr>
          <w:p w:rsidR="0063005B" w:rsidRDefault="004C62C5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12. 04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950" w:type="dxa"/>
          </w:tcPr>
          <w:p w:rsidR="0063005B" w:rsidRDefault="004C62C5" w:rsidP="00E02926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16</w:t>
            </w:r>
            <w:r w:rsidR="00E0292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05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  <w:tc>
          <w:tcPr>
            <w:tcW w:w="1950" w:type="dxa"/>
          </w:tcPr>
          <w:p w:rsidR="0063005B" w:rsidRDefault="00216D2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4C62C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7. 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  <w:r w:rsidR="004C62C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  <w:tc>
          <w:tcPr>
            <w:tcW w:w="1861" w:type="dxa"/>
          </w:tcPr>
          <w:p w:rsidR="0063005B" w:rsidRDefault="004C62C5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06.06</w:t>
            </w:r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  <w:tc>
          <w:tcPr>
            <w:tcW w:w="2072" w:type="dxa"/>
          </w:tcPr>
          <w:p w:rsidR="0063005B" w:rsidRDefault="004C62C5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07. 06</w:t>
            </w:r>
            <w:bookmarkStart w:id="0" w:name="_GoBack"/>
            <w:bookmarkEnd w:id="0"/>
            <w:r w:rsidR="00D82D88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 </w:t>
            </w: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8.00 – 8.15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PREDSTAVITEV ŠOLE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POVZETEK, UVOD</w:t>
            </w:r>
          </w:p>
        </w:tc>
        <w:tc>
          <w:tcPr>
            <w:tcW w:w="2072" w:type="dxa"/>
          </w:tcPr>
          <w:p w:rsidR="00496FA9" w:rsidRDefault="00496FA9" w:rsidP="00496FA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NEFARMAKOLOŠKE</w:t>
            </w:r>
          </w:p>
          <w:p w:rsidR="0063005B" w:rsidRDefault="00D82D88" w:rsidP="00496FA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METODE, </w:t>
            </w: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8.15 – 9.00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FIZIOLOGIJA BOLEČINE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OPIOIDNI ANALGETIKI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zgodovina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AKUTNA IN KRONIČNA BOLEČINA V KRIŽU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MODELI NEVROPATSKE BOLEČINE - PHN, FANTOMSKA BOLEČINA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SPREMLJAJOČA OBOLENJA KRONIČNE BOLEČINE</w:t>
            </w:r>
          </w:p>
        </w:tc>
        <w:tc>
          <w:tcPr>
            <w:tcW w:w="2072" w:type="dxa"/>
          </w:tcPr>
          <w:p w:rsidR="0063005B" w:rsidRDefault="00D82D8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INVAZIVNE METODE OBVLADOVANJA BOLEČINE</w:t>
            </w:r>
          </w:p>
          <w:p w:rsidR="0063005B" w:rsidRDefault="0063005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9.00 – 9.45</w:t>
            </w:r>
          </w:p>
        </w:tc>
        <w:tc>
          <w:tcPr>
            <w:tcW w:w="1950" w:type="dxa"/>
          </w:tcPr>
          <w:p w:rsidR="0063005B" w:rsidRDefault="0063005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PATOFIZIOLOGIJA BOLEČINE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OPIOIDNI ANALGETIKI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farmakologija obvladovanje neželenih učinkov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PRISTOP K OBVLADOVANJU KRONIČNE BOLEČINE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VISCERALNA BOLEČINA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OBVLADOVANJE BOLEČINE PRI STAROSTNIKU IN DEMENCI</w:t>
            </w:r>
          </w:p>
        </w:tc>
        <w:tc>
          <w:tcPr>
            <w:tcW w:w="2072" w:type="dxa"/>
          </w:tcPr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KLINIČNEGA PSIHOLOGA, PSIHOLOŠKI PRISTOPI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</w:tr>
      <w:tr w:rsidR="0063005B">
        <w:tc>
          <w:tcPr>
            <w:tcW w:w="976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9.45 – 10.30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PLACEBO ANALGEZIJA</w:t>
            </w:r>
          </w:p>
        </w:tc>
        <w:tc>
          <w:tcPr>
            <w:tcW w:w="1705" w:type="dxa"/>
          </w:tcPr>
          <w:p w:rsidR="0063005B" w:rsidRDefault="00D82D88" w:rsidP="00ED342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OPIOIDNI ANALGETIKI</w:t>
            </w:r>
          </w:p>
          <w:p w:rsidR="0063005B" w:rsidRDefault="00D82D88" w:rsidP="00ED342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uporaba opioidov za lajšanje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nerakave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bolečine</w:t>
            </w:r>
          </w:p>
          <w:p w:rsidR="0063005B" w:rsidRDefault="0063005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MIŠIČNO SKELETNA BOLEČINA</w:t>
            </w:r>
          </w:p>
        </w:tc>
        <w:tc>
          <w:tcPr>
            <w:tcW w:w="1950" w:type="dxa"/>
          </w:tcPr>
          <w:p w:rsidR="0063005B" w:rsidRDefault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VISCERALNA  BOLEČINA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OBVLADOVANJE BOLEČINE PRI NOSEČNICI IN DOJEČI MATERI</w:t>
            </w:r>
          </w:p>
        </w:tc>
        <w:tc>
          <w:tcPr>
            <w:tcW w:w="2072" w:type="dxa"/>
          </w:tcPr>
          <w:p w:rsidR="002F52E8" w:rsidRDefault="00601389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KVT</w:t>
            </w:r>
          </w:p>
          <w:p w:rsidR="0063005B" w:rsidRDefault="0063005B" w:rsidP="0025483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>
        <w:trPr>
          <w:trHeight w:val="322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10.30 – 11.00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2072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</w:tr>
      <w:tr w:rsidR="0063005B">
        <w:trPr>
          <w:trHeight w:val="720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11.00 – 11.45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DEFINICIJA BOLEČINE,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TAKSONOMIJA BOLEČINE</w:t>
            </w:r>
          </w:p>
        </w:tc>
        <w:tc>
          <w:tcPr>
            <w:tcW w:w="1705" w:type="dxa"/>
          </w:tcPr>
          <w:p w:rsidR="0063005B" w:rsidRDefault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BOLEČINA PRI RAKAVIH OBOLENJIH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VLOGA FIZIATRA IN FIZIKALNE METODE 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OBRAVNAVA BOLNIKA Z NAPREDOVALO RAKAVO BOLEZNIJO V PALIATIVNEM TIMU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DRUŽINSKEGA ZDRAVNIKA</w:t>
            </w:r>
          </w:p>
        </w:tc>
        <w:tc>
          <w:tcPr>
            <w:tcW w:w="2072" w:type="dxa"/>
          </w:tcPr>
          <w:p w:rsidR="00254839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MEDICINSKA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HIPNOZA: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predstavitev 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 w:rsidTr="00254839">
        <w:trPr>
          <w:trHeight w:val="1282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11.45 – 12.30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IOPSIHOSOCIALNI MODEL BOLEČINE,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METODE OCENJEVANJA BOLEČINE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5" w:type="dxa"/>
          </w:tcPr>
          <w:p w:rsidR="0063005B" w:rsidRDefault="001D0F31" w:rsidP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BOLEČINA PRI RAKAVIH OBOLENJIH 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RAZŠIRJEN BOLEČINSKI SINDROM, FIBROMIALGIJA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ELASTOMERNE ČRPALKE: PREDPISOVANJE ANALGETIKOV IN ORGANIZACIJSKI VIDIK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DRUŽINSKEGA ZDRAVNIKA</w:t>
            </w:r>
          </w:p>
        </w:tc>
        <w:tc>
          <w:tcPr>
            <w:tcW w:w="2072" w:type="dxa"/>
          </w:tcPr>
          <w:p w:rsidR="00254839" w:rsidRDefault="00254839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MEDICINSKA 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HIPNOZA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 xml:space="preserve"> metoda 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obvladovanja</w:t>
            </w:r>
          </w:p>
          <w:p w:rsidR="0063005B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bolečin</w:t>
            </w:r>
          </w:p>
        </w:tc>
      </w:tr>
      <w:tr w:rsidR="0063005B" w:rsidTr="00D61AC0">
        <w:trPr>
          <w:trHeight w:val="732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12.30 – 13.15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OBRAVNAVA PACIENTA</w:t>
            </w:r>
          </w:p>
        </w:tc>
        <w:tc>
          <w:tcPr>
            <w:tcW w:w="1705" w:type="dxa"/>
          </w:tcPr>
          <w:p w:rsidR="0063005B" w:rsidRDefault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ZDRAVLJENJE BOLEČINE PRI PREŽIVELIH PO RAKU</w:t>
            </w:r>
          </w:p>
        </w:tc>
        <w:tc>
          <w:tcPr>
            <w:tcW w:w="1950" w:type="dxa"/>
          </w:tcPr>
          <w:p w:rsidR="0063005B" w:rsidRDefault="00D61AC0" w:rsidP="00D61A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FIZIOTERAPEVTA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PRIMERI V PALIATIVNI MEDICINI</w:t>
            </w:r>
          </w:p>
        </w:tc>
        <w:tc>
          <w:tcPr>
            <w:tcW w:w="1861" w:type="dxa"/>
          </w:tcPr>
          <w:p w:rsidR="0063005B" w:rsidRDefault="0095199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KRBS</w:t>
            </w:r>
          </w:p>
        </w:tc>
        <w:tc>
          <w:tcPr>
            <w:tcW w:w="2072" w:type="dxa"/>
          </w:tcPr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AKUPUNKTURA</w:t>
            </w:r>
          </w:p>
          <w:p w:rsidR="002F52E8" w:rsidRDefault="002F52E8" w:rsidP="002F52E8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KOT METODA</w:t>
            </w:r>
          </w:p>
          <w:p w:rsidR="0063005B" w:rsidRDefault="00254839" w:rsidP="00254839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TKM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13.15 – 14.00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1861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  <w:tc>
          <w:tcPr>
            <w:tcW w:w="2072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KOSILO</w:t>
            </w:r>
          </w:p>
        </w:tc>
      </w:tr>
      <w:tr w:rsidR="0063005B">
        <w:trPr>
          <w:trHeight w:val="959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14.00</w:t>
            </w:r>
            <w:r w:rsidR="005A2E1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</w:p>
          <w:p w:rsidR="005A2E17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14.45</w:t>
            </w:r>
          </w:p>
        </w:tc>
        <w:tc>
          <w:tcPr>
            <w:tcW w:w="1950" w:type="dxa"/>
          </w:tcPr>
          <w:p w:rsidR="00E41447" w:rsidRDefault="00E41447" w:rsidP="00E414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NEOPIOIDNI ANALGETIKI</w:t>
            </w:r>
          </w:p>
          <w:p w:rsidR="0063005B" w:rsidRDefault="00E41447" w:rsidP="00E414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paracetamol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metamizol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05" w:type="dxa"/>
          </w:tcPr>
          <w:p w:rsidR="00EF2946" w:rsidRDefault="00EF2946" w:rsidP="00EF294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NEOPIOIDNI ANALGETIKI NSAR</w:t>
            </w:r>
          </w:p>
          <w:p w:rsidR="0063005B" w:rsidRDefault="0063005B" w:rsidP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0" w:type="dxa"/>
          </w:tcPr>
          <w:p w:rsidR="00540829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PRIMERI</w:t>
            </w:r>
          </w:p>
          <w:p w:rsidR="00540829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VAJE </w:t>
            </w:r>
          </w:p>
          <w:p w:rsidR="0063005B" w:rsidRDefault="0063005B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0" w:type="dxa"/>
          </w:tcPr>
          <w:p w:rsidR="0063005B" w:rsidRDefault="006A75C8" w:rsidP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1861" w:type="dxa"/>
          </w:tcPr>
          <w:p w:rsidR="0063005B" w:rsidRDefault="006A75C8" w:rsidP="006A75C8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2072" w:type="dxa"/>
          </w:tcPr>
          <w:p w:rsidR="002F52E8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AKUPUNKTURA</w:t>
            </w:r>
          </w:p>
          <w:p w:rsidR="002F52E8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metoda </w:t>
            </w:r>
          </w:p>
          <w:p w:rsidR="002F52E8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obvladovanja</w:t>
            </w:r>
          </w:p>
          <w:p w:rsidR="0063005B" w:rsidRDefault="002F52E8" w:rsidP="002F52E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bolečin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14.45 – 15.30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AKUTNA / POOPERATIVNA BOLEČINA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MULTIMODALNI PRISTOP</w:t>
            </w:r>
          </w:p>
        </w:tc>
        <w:tc>
          <w:tcPr>
            <w:tcW w:w="1705" w:type="dxa"/>
          </w:tcPr>
          <w:p w:rsidR="001D0F31" w:rsidRDefault="001D0F31" w:rsidP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ADJUVANTNI ANALGETIKI</w:t>
            </w:r>
          </w:p>
          <w:p w:rsidR="0063005B" w:rsidRDefault="001D0F31" w:rsidP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antidepresivi, antiepileptiki</w:t>
            </w:r>
          </w:p>
        </w:tc>
        <w:tc>
          <w:tcPr>
            <w:tcW w:w="1950" w:type="dxa"/>
          </w:tcPr>
          <w:p w:rsidR="00540829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PRIMERI</w:t>
            </w:r>
          </w:p>
          <w:p w:rsidR="0063005B" w:rsidRDefault="00540829" w:rsidP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VAJE </w:t>
            </w:r>
          </w:p>
        </w:tc>
        <w:tc>
          <w:tcPr>
            <w:tcW w:w="1950" w:type="dxa"/>
          </w:tcPr>
          <w:p w:rsidR="0063005B" w:rsidRDefault="006A75C8" w:rsidP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1861" w:type="dxa"/>
          </w:tcPr>
          <w:p w:rsidR="0063005B" w:rsidRDefault="006A75C8" w:rsidP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KLINIČNI PRIMERI 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ČUJEČNOST: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metoda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obvladovanja 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bolečin</w:t>
            </w:r>
          </w:p>
          <w:p w:rsidR="0063005B" w:rsidRDefault="006300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15.30 – 16.15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ACUTE PAIN SERVICE</w:t>
            </w:r>
          </w:p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VLOGA BOLEČINSKE SESTRE</w:t>
            </w:r>
          </w:p>
        </w:tc>
        <w:tc>
          <w:tcPr>
            <w:tcW w:w="1705" w:type="dxa"/>
          </w:tcPr>
          <w:p w:rsidR="0063005B" w:rsidRDefault="001D0F3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KETAMIN, LOKALNI ANESTETIKI</w:t>
            </w:r>
          </w:p>
        </w:tc>
        <w:tc>
          <w:tcPr>
            <w:tcW w:w="1950" w:type="dxa"/>
          </w:tcPr>
          <w:p w:rsidR="0063005B" w:rsidRDefault="0054082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NEVROPATSKA BOLEČINA - PREPOZNAVA IN ZDRAVLJENJE</w:t>
            </w:r>
          </w:p>
        </w:tc>
        <w:tc>
          <w:tcPr>
            <w:tcW w:w="1950" w:type="dxa"/>
          </w:tcPr>
          <w:p w:rsidR="0063005B" w:rsidRDefault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ATIPIČNA OBRAZNA BOLEČINA</w:t>
            </w:r>
          </w:p>
        </w:tc>
        <w:tc>
          <w:tcPr>
            <w:tcW w:w="1861" w:type="dxa"/>
          </w:tcPr>
          <w:p w:rsidR="0063005B" w:rsidRDefault="00601389">
            <w:pPr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PSIHIATRIČNA IN PSIHOSOMATSKA OBOLENJA IN BOLEČINA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ČUJEČNOST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VAJE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16.15 – 16.4</w:t>
            </w:r>
            <w:r w:rsidR="005A2E17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950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  <w:tc>
          <w:tcPr>
            <w:tcW w:w="1861" w:type="dxa"/>
          </w:tcPr>
          <w:p w:rsidR="0063005B" w:rsidRDefault="00D82D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KAVA</w:t>
            </w:r>
          </w:p>
        </w:tc>
        <w:tc>
          <w:tcPr>
            <w:tcW w:w="2072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KAVA</w:t>
            </w:r>
          </w:p>
        </w:tc>
      </w:tr>
      <w:tr w:rsidR="0063005B"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16.45 – 17.30</w:t>
            </w:r>
          </w:p>
        </w:tc>
        <w:tc>
          <w:tcPr>
            <w:tcW w:w="1950" w:type="dxa"/>
          </w:tcPr>
          <w:p w:rsidR="0063005B" w:rsidRDefault="00E414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PRISTOP K OBVLADOVANJU AKUTNE / KRONIČNE BOLEČINE</w:t>
            </w: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DELOVNI ZVEZEK, VAJE</w:t>
            </w:r>
          </w:p>
        </w:tc>
        <w:tc>
          <w:tcPr>
            <w:tcW w:w="1950" w:type="dxa"/>
          </w:tcPr>
          <w:p w:rsidR="0063005B" w:rsidRDefault="000B3BE0" w:rsidP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DIABETIČNA NEUROPATIJA</w:t>
            </w:r>
          </w:p>
        </w:tc>
        <w:tc>
          <w:tcPr>
            <w:tcW w:w="1950" w:type="dxa"/>
          </w:tcPr>
          <w:p w:rsidR="0063005B" w:rsidRDefault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GLAVOBOLI</w:t>
            </w:r>
          </w:p>
        </w:tc>
        <w:tc>
          <w:tcPr>
            <w:tcW w:w="1861" w:type="dxa"/>
          </w:tcPr>
          <w:p w:rsidR="0063005B" w:rsidRDefault="0060138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OBVLADOVANJE BOLEČINE PRI UPORABNIKIH PREPOVEDANIH DROG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POVZETEK ŠOLE</w:t>
            </w:r>
          </w:p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NAVODILA ZA IZPIT</w:t>
            </w:r>
          </w:p>
        </w:tc>
      </w:tr>
      <w:tr w:rsidR="0063005B">
        <w:trPr>
          <w:trHeight w:val="841"/>
        </w:trPr>
        <w:tc>
          <w:tcPr>
            <w:tcW w:w="976" w:type="dxa"/>
          </w:tcPr>
          <w:p w:rsidR="0063005B" w:rsidRDefault="006D25F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17.30 – 18.1</w:t>
            </w:r>
            <w:r w:rsidR="005A2E17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50" w:type="dxa"/>
          </w:tcPr>
          <w:p w:rsidR="00EF2946" w:rsidRDefault="00EF2946" w:rsidP="00EF294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KANABINOIDI </w:t>
            </w:r>
          </w:p>
          <w:p w:rsidR="0063005B" w:rsidRDefault="0063005B" w:rsidP="00EF294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5" w:type="dxa"/>
          </w:tcPr>
          <w:p w:rsidR="0063005B" w:rsidRDefault="00D82D8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KLINIČNI  PRIMERI</w:t>
            </w:r>
          </w:p>
        </w:tc>
        <w:tc>
          <w:tcPr>
            <w:tcW w:w="1950" w:type="dxa"/>
          </w:tcPr>
          <w:p w:rsidR="000B3BE0" w:rsidRDefault="000B3BE0" w:rsidP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TRIGEMINALNA</w:t>
            </w:r>
          </w:p>
          <w:p w:rsidR="0063005B" w:rsidRDefault="000B3BE0" w:rsidP="000B3BE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NEVRALGIJA</w:t>
            </w:r>
          </w:p>
        </w:tc>
        <w:tc>
          <w:tcPr>
            <w:tcW w:w="1950" w:type="dxa"/>
          </w:tcPr>
          <w:p w:rsidR="0063005B" w:rsidRDefault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GLAVOBOLI</w:t>
            </w:r>
          </w:p>
        </w:tc>
        <w:tc>
          <w:tcPr>
            <w:tcW w:w="1861" w:type="dxa"/>
          </w:tcPr>
          <w:p w:rsidR="0063005B" w:rsidRDefault="006A75C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ZDRAVLJENJE IATROGENE ODVISNOSTI OD OPIOIDOV</w:t>
            </w:r>
          </w:p>
        </w:tc>
        <w:tc>
          <w:tcPr>
            <w:tcW w:w="2072" w:type="dxa"/>
          </w:tcPr>
          <w:p w:rsidR="0063005B" w:rsidRDefault="00D82D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ZAKLJUČEK</w:t>
            </w:r>
          </w:p>
        </w:tc>
      </w:tr>
    </w:tbl>
    <w:p w:rsidR="0063005B" w:rsidRDefault="0063005B">
      <w:pPr>
        <w:jc w:val="center"/>
        <w:rPr>
          <w:sz w:val="16"/>
          <w:szCs w:val="16"/>
        </w:rPr>
      </w:pPr>
    </w:p>
    <w:sectPr w:rsidR="0063005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05B"/>
    <w:rsid w:val="000B3BE0"/>
    <w:rsid w:val="00164982"/>
    <w:rsid w:val="001C2310"/>
    <w:rsid w:val="001D0F31"/>
    <w:rsid w:val="002100CE"/>
    <w:rsid w:val="00216D2E"/>
    <w:rsid w:val="00254839"/>
    <w:rsid w:val="002F52E8"/>
    <w:rsid w:val="00402459"/>
    <w:rsid w:val="00496FA9"/>
    <w:rsid w:val="004C62C5"/>
    <w:rsid w:val="00540829"/>
    <w:rsid w:val="00553BE0"/>
    <w:rsid w:val="005A2E17"/>
    <w:rsid w:val="00601389"/>
    <w:rsid w:val="0063005B"/>
    <w:rsid w:val="006571D8"/>
    <w:rsid w:val="006A75C8"/>
    <w:rsid w:val="006D25FC"/>
    <w:rsid w:val="009204BD"/>
    <w:rsid w:val="00951993"/>
    <w:rsid w:val="00C905B4"/>
    <w:rsid w:val="00C96669"/>
    <w:rsid w:val="00D61AC0"/>
    <w:rsid w:val="00D82D88"/>
    <w:rsid w:val="00E02926"/>
    <w:rsid w:val="00E41447"/>
    <w:rsid w:val="00ED342F"/>
    <w:rsid w:val="00EF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69D6FA-7144-45D1-BAEF-CDB6EFB6B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Neli Vintar</dc:creator>
  <cp:lastModifiedBy>Neli Vintar</cp:lastModifiedBy>
  <cp:revision>2</cp:revision>
  <dcterms:created xsi:type="dcterms:W3CDTF">2023-11-07T11:47:00Z</dcterms:created>
  <dcterms:modified xsi:type="dcterms:W3CDTF">2023-11-07T11:47:00Z</dcterms:modified>
</cp:coreProperties>
</file>